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13" w:rsidRDefault="00020013" w:rsidP="00020013">
      <w:pPr>
        <w:spacing w:before="100" w:beforeAutospacing="1" w:after="100" w:afterAutospacing="1" w:line="300" w:lineRule="atLeast"/>
        <w:ind w:left="5664" w:firstLine="708"/>
        <w:outlineLvl w:val="3"/>
        <w:rPr>
          <w:rFonts w:ascii="Arial" w:eastAsia="Times New Roman" w:hAnsi="Arial" w:cs="Arial"/>
          <w:b/>
          <w:bCs/>
          <w:color w:val="333333"/>
          <w:sz w:val="24"/>
          <w:szCs w:val="24"/>
          <w:lang w:eastAsia="ro-RO"/>
        </w:rPr>
      </w:pPr>
      <w:r w:rsidRPr="00020013">
        <w:rPr>
          <w:rFonts w:ascii="Arial" w:eastAsia="Times New Roman" w:hAnsi="Arial" w:cs="Arial"/>
          <w:b/>
          <w:bCs/>
          <w:color w:val="333333"/>
          <w:sz w:val="24"/>
          <w:szCs w:val="24"/>
          <w:lang w:eastAsia="ro-RO"/>
        </w:rPr>
        <w:t>ANEXA Nr. 1</w:t>
      </w:r>
    </w:p>
    <w:p w:rsidR="00020013" w:rsidRPr="00020013" w:rsidRDefault="00020013" w:rsidP="00020013">
      <w:pPr>
        <w:spacing w:before="100" w:beforeAutospacing="1" w:after="100" w:afterAutospacing="1" w:line="300" w:lineRule="atLeast"/>
        <w:ind w:left="3540" w:firstLine="708"/>
        <w:outlineLvl w:val="3"/>
        <w:rPr>
          <w:rFonts w:ascii="Arial" w:eastAsia="Times New Roman" w:hAnsi="Arial" w:cs="Arial"/>
          <w:b/>
          <w:bCs/>
          <w:color w:val="333333"/>
          <w:sz w:val="24"/>
          <w:szCs w:val="24"/>
          <w:lang w:eastAsia="ro-RO"/>
        </w:rPr>
      </w:pPr>
      <w:r w:rsidRPr="00020013">
        <w:rPr>
          <w:rFonts w:ascii="Arial" w:eastAsia="Times New Roman" w:hAnsi="Arial" w:cs="Arial"/>
          <w:b/>
          <w:bCs/>
          <w:color w:val="333333"/>
          <w:sz w:val="24"/>
          <w:szCs w:val="24"/>
          <w:lang w:eastAsia="ro-RO"/>
        </w:rPr>
        <w:t xml:space="preserve">(Anexa nr. 1 la normele metodologice) </w:t>
      </w:r>
    </w:p>
    <w:p w:rsidR="00020013" w:rsidRPr="00020013" w:rsidRDefault="00020013" w:rsidP="00020013">
      <w:pPr>
        <w:spacing w:before="100" w:beforeAutospacing="1" w:after="100" w:afterAutospacing="1" w:line="300" w:lineRule="atLeast"/>
        <w:rPr>
          <w:rFonts w:ascii="Arial" w:eastAsia="Times New Roman" w:hAnsi="Arial" w:cs="Arial"/>
          <w:color w:val="333333"/>
          <w:sz w:val="23"/>
          <w:szCs w:val="23"/>
          <w:lang w:eastAsia="ro-RO"/>
        </w:rPr>
      </w:pPr>
      <w:r>
        <w:rPr>
          <w:rFonts w:ascii="Arial" w:eastAsia="Times New Roman" w:hAnsi="Arial" w:cs="Arial"/>
          <w:noProof/>
          <w:color w:val="333333"/>
          <w:sz w:val="23"/>
          <w:szCs w:val="23"/>
          <w:lang w:val="en-US"/>
        </w:rPr>
        <w:drawing>
          <wp:inline distT="0" distB="0" distL="0" distR="0">
            <wp:extent cx="5267325" cy="7620000"/>
            <wp:effectExtent l="19050" t="0" r="9525" b="0"/>
            <wp:docPr id="1" name="Imagine 1" descr="http://lege5.ro/GetImage?id=10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e5.ro/GetImage?id=107347"/>
                    <pic:cNvPicPr>
                      <a:picLocks noChangeAspect="1" noChangeArrowheads="1"/>
                    </pic:cNvPicPr>
                  </pic:nvPicPr>
                  <pic:blipFill>
                    <a:blip r:embed="rId4" cstate="print"/>
                    <a:srcRect/>
                    <a:stretch>
                      <a:fillRect/>
                    </a:stretch>
                  </pic:blipFill>
                  <pic:spPr bwMode="auto">
                    <a:xfrm>
                      <a:off x="0" y="0"/>
                      <a:ext cx="5267325" cy="7620000"/>
                    </a:xfrm>
                    <a:prstGeom prst="rect">
                      <a:avLst/>
                    </a:prstGeom>
                    <a:noFill/>
                    <a:ln w="9525">
                      <a:noFill/>
                      <a:miter lim="800000"/>
                      <a:headEnd/>
                      <a:tailEnd/>
                    </a:ln>
                  </pic:spPr>
                </pic:pic>
              </a:graphicData>
            </a:graphic>
          </wp:inline>
        </w:drawing>
      </w:r>
    </w:p>
    <w:p w:rsidR="00020013" w:rsidRPr="00020013" w:rsidRDefault="00020013" w:rsidP="00020013">
      <w:pPr>
        <w:spacing w:before="100" w:beforeAutospacing="1" w:after="100" w:afterAutospacing="1" w:line="300" w:lineRule="atLeast"/>
        <w:rPr>
          <w:rFonts w:ascii="Arial" w:eastAsia="Times New Roman" w:hAnsi="Arial" w:cs="Arial"/>
          <w:color w:val="333333"/>
          <w:sz w:val="23"/>
          <w:szCs w:val="23"/>
          <w:lang w:eastAsia="ro-RO"/>
        </w:rPr>
      </w:pPr>
      <w:r>
        <w:rPr>
          <w:rFonts w:ascii="Arial" w:eastAsia="Times New Roman" w:hAnsi="Arial" w:cs="Arial"/>
          <w:noProof/>
          <w:color w:val="333333"/>
          <w:sz w:val="23"/>
          <w:szCs w:val="23"/>
          <w:lang w:val="en-US"/>
        </w:rPr>
        <w:lastRenderedPageBreak/>
        <w:drawing>
          <wp:inline distT="0" distB="0" distL="0" distR="0">
            <wp:extent cx="5181600" cy="7620000"/>
            <wp:effectExtent l="19050" t="0" r="0" b="0"/>
            <wp:docPr id="7" name="Imagine 2" descr="http://lege5.ro/GetImage?id=10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ge5.ro/GetImage?id=107348"/>
                    <pic:cNvPicPr>
                      <a:picLocks noChangeAspect="1" noChangeArrowheads="1"/>
                    </pic:cNvPicPr>
                  </pic:nvPicPr>
                  <pic:blipFill>
                    <a:blip r:embed="rId5" cstate="print"/>
                    <a:srcRect/>
                    <a:stretch>
                      <a:fillRect/>
                    </a:stretch>
                  </pic:blipFill>
                  <pic:spPr bwMode="auto">
                    <a:xfrm>
                      <a:off x="0" y="0"/>
                      <a:ext cx="5181600" cy="7620000"/>
                    </a:xfrm>
                    <a:prstGeom prst="rect">
                      <a:avLst/>
                    </a:prstGeom>
                    <a:noFill/>
                    <a:ln w="9525">
                      <a:noFill/>
                      <a:miter lim="800000"/>
                      <a:headEnd/>
                      <a:tailEnd/>
                    </a:ln>
                  </pic:spPr>
                </pic:pic>
              </a:graphicData>
            </a:graphic>
          </wp:inline>
        </w:drawing>
      </w:r>
    </w:p>
    <w:p w:rsidR="00020013" w:rsidRPr="00020013" w:rsidRDefault="00020013" w:rsidP="00020013">
      <w:pPr>
        <w:spacing w:before="100" w:beforeAutospacing="1" w:after="100" w:afterAutospacing="1" w:line="300" w:lineRule="atLeast"/>
        <w:rPr>
          <w:rFonts w:ascii="Arial" w:eastAsia="Times New Roman" w:hAnsi="Arial" w:cs="Arial"/>
          <w:color w:val="333333"/>
          <w:sz w:val="23"/>
          <w:szCs w:val="23"/>
          <w:lang w:eastAsia="ro-RO"/>
        </w:rPr>
      </w:pPr>
      <w:r>
        <w:rPr>
          <w:rFonts w:ascii="Arial" w:eastAsia="Times New Roman" w:hAnsi="Arial" w:cs="Arial"/>
          <w:noProof/>
          <w:color w:val="333333"/>
          <w:sz w:val="23"/>
          <w:szCs w:val="23"/>
          <w:lang w:val="en-US"/>
        </w:rPr>
        <w:lastRenderedPageBreak/>
        <w:drawing>
          <wp:inline distT="0" distB="0" distL="0" distR="0">
            <wp:extent cx="5438775" cy="7620000"/>
            <wp:effectExtent l="19050" t="0" r="9525" b="0"/>
            <wp:docPr id="3" name="Imagine 3" descr="http://lege5.ro/GetImage?id=10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ge5.ro/GetImage?id=107349"/>
                    <pic:cNvPicPr>
                      <a:picLocks noChangeAspect="1" noChangeArrowheads="1"/>
                    </pic:cNvPicPr>
                  </pic:nvPicPr>
                  <pic:blipFill>
                    <a:blip r:embed="rId6" cstate="print"/>
                    <a:srcRect/>
                    <a:stretch>
                      <a:fillRect/>
                    </a:stretch>
                  </pic:blipFill>
                  <pic:spPr bwMode="auto">
                    <a:xfrm>
                      <a:off x="0" y="0"/>
                      <a:ext cx="5438775" cy="7620000"/>
                    </a:xfrm>
                    <a:prstGeom prst="rect">
                      <a:avLst/>
                    </a:prstGeom>
                    <a:noFill/>
                    <a:ln w="9525">
                      <a:noFill/>
                      <a:miter lim="800000"/>
                      <a:headEnd/>
                      <a:tailEnd/>
                    </a:ln>
                  </pic:spPr>
                </pic:pic>
              </a:graphicData>
            </a:graphic>
          </wp:inline>
        </w:drawing>
      </w:r>
      <w:r w:rsidRPr="00020013">
        <w:rPr>
          <w:rFonts w:ascii="Arial" w:eastAsia="Times New Roman" w:hAnsi="Arial" w:cs="Arial"/>
          <w:color w:val="333333"/>
          <w:sz w:val="23"/>
          <w:szCs w:val="23"/>
          <w:lang w:eastAsia="ro-RO"/>
        </w:rPr>
        <w:t xml:space="preserve"> </w:t>
      </w:r>
    </w:p>
    <w:p w:rsidR="00020013" w:rsidRPr="00020013" w:rsidRDefault="00020013" w:rsidP="00020013">
      <w:pPr>
        <w:spacing w:before="100" w:beforeAutospacing="1" w:after="100" w:afterAutospacing="1" w:line="300" w:lineRule="atLeast"/>
        <w:rPr>
          <w:rFonts w:ascii="Arial" w:eastAsia="Times New Roman" w:hAnsi="Arial" w:cs="Arial"/>
          <w:color w:val="333333"/>
          <w:sz w:val="23"/>
          <w:szCs w:val="23"/>
          <w:lang w:eastAsia="ro-RO"/>
        </w:rPr>
      </w:pPr>
      <w:r>
        <w:rPr>
          <w:rFonts w:ascii="Arial" w:eastAsia="Times New Roman" w:hAnsi="Arial" w:cs="Arial"/>
          <w:noProof/>
          <w:color w:val="333333"/>
          <w:sz w:val="23"/>
          <w:szCs w:val="23"/>
          <w:lang w:val="en-US"/>
        </w:rPr>
        <w:lastRenderedPageBreak/>
        <w:drawing>
          <wp:inline distT="0" distB="0" distL="0" distR="0">
            <wp:extent cx="5629275" cy="7620000"/>
            <wp:effectExtent l="19050" t="0" r="9525" b="0"/>
            <wp:docPr id="4" name="Imagine 4" descr="http://lege5.ro/GetImage?id=10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ge5.ro/GetImage?id=107350"/>
                    <pic:cNvPicPr>
                      <a:picLocks noChangeAspect="1" noChangeArrowheads="1"/>
                    </pic:cNvPicPr>
                  </pic:nvPicPr>
                  <pic:blipFill>
                    <a:blip r:embed="rId7" cstate="print"/>
                    <a:srcRect/>
                    <a:stretch>
                      <a:fillRect/>
                    </a:stretch>
                  </pic:blipFill>
                  <pic:spPr bwMode="auto">
                    <a:xfrm>
                      <a:off x="0" y="0"/>
                      <a:ext cx="5629275" cy="7620000"/>
                    </a:xfrm>
                    <a:prstGeom prst="rect">
                      <a:avLst/>
                    </a:prstGeom>
                    <a:noFill/>
                    <a:ln w="9525">
                      <a:noFill/>
                      <a:miter lim="800000"/>
                      <a:headEnd/>
                      <a:tailEnd/>
                    </a:ln>
                  </pic:spPr>
                </pic:pic>
              </a:graphicData>
            </a:graphic>
          </wp:inline>
        </w:drawing>
      </w:r>
      <w:r>
        <w:rPr>
          <w:rFonts w:ascii="Arial" w:eastAsia="Times New Roman" w:hAnsi="Arial" w:cs="Arial"/>
          <w:noProof/>
          <w:color w:val="333333"/>
          <w:sz w:val="23"/>
          <w:szCs w:val="23"/>
          <w:lang w:eastAsia="ro-RO"/>
        </w:rPr>
        <w:t xml:space="preserve"> </w:t>
      </w:r>
      <w:r>
        <w:rPr>
          <w:rFonts w:ascii="Arial" w:eastAsia="Times New Roman" w:hAnsi="Arial" w:cs="Arial"/>
          <w:noProof/>
          <w:color w:val="333333"/>
          <w:sz w:val="23"/>
          <w:szCs w:val="23"/>
          <w:lang w:val="en-US"/>
        </w:rPr>
        <w:lastRenderedPageBreak/>
        <w:drawing>
          <wp:inline distT="0" distB="0" distL="0" distR="0">
            <wp:extent cx="5829300" cy="7620000"/>
            <wp:effectExtent l="19050" t="0" r="0" b="0"/>
            <wp:docPr id="5" name="Imagine 5" descr="http://lege5.ro/GetImage?id=10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ge5.ro/GetImage?id=107351"/>
                    <pic:cNvPicPr>
                      <a:picLocks noChangeAspect="1" noChangeArrowheads="1"/>
                    </pic:cNvPicPr>
                  </pic:nvPicPr>
                  <pic:blipFill>
                    <a:blip r:embed="rId8" cstate="print"/>
                    <a:srcRect/>
                    <a:stretch>
                      <a:fillRect/>
                    </a:stretch>
                  </pic:blipFill>
                  <pic:spPr bwMode="auto">
                    <a:xfrm>
                      <a:off x="0" y="0"/>
                      <a:ext cx="5829300" cy="7620000"/>
                    </a:xfrm>
                    <a:prstGeom prst="rect">
                      <a:avLst/>
                    </a:prstGeom>
                    <a:noFill/>
                    <a:ln w="9525">
                      <a:noFill/>
                      <a:miter lim="800000"/>
                      <a:headEnd/>
                      <a:tailEnd/>
                    </a:ln>
                  </pic:spPr>
                </pic:pic>
              </a:graphicData>
            </a:graphic>
          </wp:inline>
        </w:drawing>
      </w:r>
      <w:r w:rsidRPr="00020013">
        <w:rPr>
          <w:rFonts w:ascii="Arial" w:eastAsia="Times New Roman" w:hAnsi="Arial" w:cs="Arial"/>
          <w:color w:val="333333"/>
          <w:sz w:val="23"/>
          <w:szCs w:val="23"/>
          <w:lang w:eastAsia="ro-RO"/>
        </w:rPr>
        <w:t xml:space="preserve"> </w:t>
      </w:r>
    </w:p>
    <w:p w:rsidR="00020013" w:rsidRDefault="00020013" w:rsidP="00020013">
      <w:pPr>
        <w:spacing w:before="100" w:beforeAutospacing="1" w:after="100" w:afterAutospacing="1" w:line="300" w:lineRule="atLeast"/>
        <w:outlineLvl w:val="3"/>
        <w:rPr>
          <w:rFonts w:ascii="Arial" w:eastAsia="Times New Roman" w:hAnsi="Arial" w:cs="Arial"/>
          <w:b/>
          <w:bCs/>
          <w:color w:val="333333"/>
          <w:sz w:val="24"/>
          <w:szCs w:val="24"/>
          <w:lang w:eastAsia="ro-RO"/>
        </w:rPr>
      </w:pPr>
    </w:p>
    <w:p w:rsidR="00020013" w:rsidRDefault="00020013" w:rsidP="00020013">
      <w:pPr>
        <w:spacing w:before="100" w:beforeAutospacing="1" w:after="100" w:afterAutospacing="1" w:line="300" w:lineRule="atLeast"/>
        <w:outlineLvl w:val="3"/>
        <w:rPr>
          <w:rFonts w:ascii="Arial" w:eastAsia="Times New Roman" w:hAnsi="Arial" w:cs="Arial"/>
          <w:b/>
          <w:bCs/>
          <w:color w:val="333333"/>
          <w:sz w:val="24"/>
          <w:szCs w:val="24"/>
          <w:lang w:eastAsia="ro-RO"/>
        </w:rPr>
      </w:pPr>
    </w:p>
    <w:p w:rsidR="00020013" w:rsidRPr="00020013" w:rsidRDefault="00020013" w:rsidP="00020013">
      <w:pPr>
        <w:spacing w:before="100" w:beforeAutospacing="1" w:after="100" w:afterAutospacing="1" w:line="300" w:lineRule="atLeast"/>
        <w:outlineLvl w:val="3"/>
        <w:rPr>
          <w:rFonts w:ascii="Arial" w:eastAsia="Times New Roman" w:hAnsi="Arial" w:cs="Arial"/>
          <w:b/>
          <w:bCs/>
          <w:color w:val="333333"/>
          <w:sz w:val="24"/>
          <w:szCs w:val="24"/>
          <w:lang w:eastAsia="ro-RO"/>
        </w:rPr>
      </w:pPr>
      <w:r w:rsidRPr="00020013">
        <w:rPr>
          <w:rFonts w:ascii="Arial" w:eastAsia="Times New Roman" w:hAnsi="Arial" w:cs="Arial"/>
          <w:b/>
          <w:bCs/>
          <w:color w:val="333333"/>
          <w:sz w:val="24"/>
          <w:szCs w:val="24"/>
          <w:lang w:eastAsia="ro-RO"/>
        </w:rPr>
        <w:lastRenderedPageBreak/>
        <w:t>ANEXĂ</w:t>
      </w:r>
    </w:p>
    <w:p w:rsidR="00020013" w:rsidRPr="00020013" w:rsidRDefault="00020013" w:rsidP="00020013">
      <w:pPr>
        <w:spacing w:before="100" w:beforeAutospacing="1" w:after="100" w:afterAutospacing="1" w:line="300" w:lineRule="atLeast"/>
        <w:outlineLvl w:val="3"/>
        <w:rPr>
          <w:rFonts w:ascii="Arial" w:eastAsia="Times New Roman" w:hAnsi="Arial" w:cs="Arial"/>
          <w:b/>
          <w:bCs/>
          <w:color w:val="333333"/>
          <w:sz w:val="24"/>
          <w:szCs w:val="24"/>
          <w:lang w:eastAsia="ro-RO"/>
        </w:rPr>
      </w:pPr>
      <w:r w:rsidRPr="00020013">
        <w:rPr>
          <w:rFonts w:ascii="Arial" w:eastAsia="Times New Roman" w:hAnsi="Arial" w:cs="Arial"/>
          <w:b/>
          <w:bCs/>
          <w:color w:val="333333"/>
          <w:sz w:val="24"/>
          <w:szCs w:val="24"/>
          <w:lang w:eastAsia="ro-RO"/>
        </w:rPr>
        <w:t xml:space="preserve">PERIOADE ASIMILATE </w:t>
      </w:r>
    </w:p>
    <w:tbl>
      <w:tblPr>
        <w:tblW w:w="8010" w:type="dxa"/>
        <w:tblCellMar>
          <w:top w:w="15" w:type="dxa"/>
          <w:left w:w="15" w:type="dxa"/>
          <w:bottom w:w="15" w:type="dxa"/>
          <w:right w:w="15" w:type="dxa"/>
        </w:tblCellMar>
        <w:tblLook w:val="04A0"/>
      </w:tblPr>
      <w:tblGrid>
        <w:gridCol w:w="6"/>
        <w:gridCol w:w="7582"/>
        <w:gridCol w:w="422"/>
      </w:tblGrid>
      <w:tr w:rsidR="00020013" w:rsidRPr="00020013" w:rsidTr="00020013">
        <w:trPr>
          <w:trHeight w:val="1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
                <w:szCs w:val="23"/>
                <w:lang w:eastAsia="ro-RO"/>
              </w:rPr>
            </w:pPr>
          </w:p>
        </w:tc>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
                <w:szCs w:val="23"/>
                <w:lang w:eastAsia="ro-RO"/>
              </w:rPr>
            </w:pPr>
          </w:p>
        </w:tc>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
                <w:szCs w:val="23"/>
                <w:lang w:eastAsia="ro-RO"/>
              </w:rPr>
            </w:pPr>
          </w:p>
        </w:tc>
      </w:tr>
      <w:tr w:rsidR="00020013" w:rsidRPr="00020013" w:rsidTr="00020013">
        <w:trPr>
          <w:trHeight w:val="34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tcMar>
              <w:top w:w="0" w:type="dxa"/>
              <w:left w:w="0" w:type="dxa"/>
              <w:bottom w:w="0" w:type="dxa"/>
              <w:right w:w="0" w:type="dxa"/>
            </w:tcMar>
            <w:vAlign w:val="cente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Perioade asimilate:</w:t>
            </w:r>
          </w:p>
        </w:tc>
        <w:tc>
          <w:tcPr>
            <w:tcW w:w="0" w:type="auto"/>
            <w:tcMar>
              <w:top w:w="0" w:type="dxa"/>
              <w:left w:w="0" w:type="dxa"/>
              <w:bottom w:w="0" w:type="dxa"/>
              <w:right w:w="0" w:type="dxa"/>
            </w:tcMar>
            <w:vAlign w:val="cente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Cod</w:t>
            </w:r>
          </w:p>
        </w:tc>
      </w:tr>
      <w:tr w:rsidR="00020013" w:rsidRPr="00020013" w:rsidTr="00020013">
        <w:trPr>
          <w:trHeight w:val="76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indemnizaţie de şomaj, stabilită conform legii, sau a realizat perioade de stagiu de cotizare în sistemul public de pensii, în condiţiile prevăzute de actele normative cu caracter special care reglementează concedierile colective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01</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s-au aflat în evidenţa agenţiilor judeţene pentru ocuparea forţei de muncă, respectiv a municipiului Bucureşti, în vederea acordării indemnizaţiei de şomaj</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02</w:t>
            </w:r>
          </w:p>
        </w:tc>
      </w:tr>
      <w:tr w:rsidR="00020013" w:rsidRPr="00020013" w:rsidTr="00020013">
        <w:trPr>
          <w:trHeight w:val="97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concedii şi de indemnizaţii de asigurări sociale de sănătate prevăzute de Ordonanţa de urgenţă a Guvernului nr. 158/2005 privind concediile şi indemnizaţiile de asigurări sociale de sănătate, aprobată cu modificări şi completări prin Legea nr. 399/2006, cu modificările şi completările ulterioare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03</w:t>
            </w:r>
          </w:p>
        </w:tc>
      </w:tr>
      <w:tr w:rsidR="00020013" w:rsidRPr="00020013" w:rsidTr="00020013">
        <w:trPr>
          <w:trHeight w:val="97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concedii medicale şi de indemnizaţii pentru prevenirea îmbolnăvirilor şi recuperarea capacităţii de muncă, exclusiv pentru situaţiile rezultate ca urmare a unor accidente de muncă sau boli profesionale în baza Legii 346/2002 privind asigurarea pentru accidente de muncă şi boli profesionale, republicată</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04</w:t>
            </w:r>
          </w:p>
        </w:tc>
      </w:tr>
      <w:tr w:rsidR="00020013" w:rsidRPr="00020013" w:rsidTr="00020013">
        <w:trPr>
          <w:trHeight w:val="34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pensie de invaliditate, în condiţiile legii</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05</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de întrerupere temporară a activităţii, din iniţiativa angajatorului, fără încetarea raportului de muncă, pentru motive economice, tehnologice, structurale sau similare, potrivit legii</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06</w:t>
            </w:r>
          </w:p>
        </w:tc>
      </w:tr>
      <w:tr w:rsidR="00020013" w:rsidRPr="00020013" w:rsidTr="00020013">
        <w:trPr>
          <w:trHeight w:val="34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concediu şi indemnizaţia lunară pentru creşterea copilului</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07</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concediu şi indemnizaţie lunară pentru creşterea sau, după caz, pentru îngrijirea copilului cu handicap</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08</w:t>
            </w:r>
          </w:p>
        </w:tc>
      </w:tr>
      <w:tr w:rsidR="00020013" w:rsidRPr="00020013" w:rsidTr="00020013">
        <w:trPr>
          <w:trHeight w:val="34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concediu fără plată pentru creşterea copilului</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09</w:t>
            </w:r>
          </w:p>
        </w:tc>
      </w:tr>
      <w:tr w:rsidR="00020013" w:rsidRPr="00020013" w:rsidTr="00020013">
        <w:trPr>
          <w:trHeight w:val="76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de 3 luni de la încetarea unui contract de muncă pe durată determinată şi începerea unui alt contract de muncă pe durată determinată, aşa cum este aceasta definită de Legea nr. 53/2003 - Codul muncii, republicată, cu modificările şi completările ulterioare</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10</w:t>
            </w:r>
          </w:p>
        </w:tc>
      </w:tr>
      <w:tr w:rsidR="00020013" w:rsidRPr="00020013" w:rsidTr="00020013">
        <w:trPr>
          <w:trHeight w:val="34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şi-au însoţit soţul/soţia trimis/trimisă în misiune permanentă în străinătate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11</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efectuat sau efectuează serviciul militar pe bază de voluntariat, a fost concentrat, mobilizat sau în prizonierat</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12</w:t>
            </w:r>
          </w:p>
        </w:tc>
      </w:tr>
      <w:tr w:rsidR="00020013" w:rsidRPr="00020013" w:rsidTr="00020013">
        <w:trPr>
          <w:trHeight w:val="118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frecventează, fără întrerupere, cursurile de zi ale învăţământului preuniversitar, inclusiv în cadrul programului "A doua şansă", sau, după caz, universitar la nivelul studiilor universitare de licenţă ori de master, precum şi ale învăţământului postuniversitar la nivel de masterat, organizate potrivit legii, în ţară sau în străinătate, într-un domeniu recunoscut de Ministerul Educaţiei, Cercetării, Tineretului şi Sportului, cu excepţia situaţiei de întrerupere a cursurilor din motive medicale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13</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calitatea de doctorand, în condiţiile prevăzute de Legea educaţiei naţionale nr. 1/2011, cu modificările şi completările ulterioare</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14</w:t>
            </w:r>
          </w:p>
        </w:tc>
      </w:tr>
      <w:tr w:rsidR="00020013" w:rsidRPr="00020013" w:rsidTr="00020013">
        <w:trPr>
          <w:trHeight w:val="76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cuprinsă între încheierea unei forme de învăţământ preuniversitar şi începerea în acelaşi an calendaristic a unei alte forme de învăţământ preuniversitar, cursuri de zi, organizate potrivit legii, frecventate fără întrerupere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15</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cuprinsă între absolvirea cursurilor de zi ale învăţământului preuniversitar, organizat potrivit legii şi începerea învăţământului universitar, cursuri de zi, în acelaşi an calendaristic</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16</w:t>
            </w:r>
          </w:p>
        </w:tc>
      </w:tr>
      <w:tr w:rsidR="00020013" w:rsidRPr="00020013" w:rsidTr="00020013">
        <w:trPr>
          <w:trHeight w:val="76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cuprinsă între încheierea unei forme de învăţământ universitar, cursuri de zi, cu sau fără examen de licenţă sau de diplomă şi începerea în acelaşi an calendaristic a unei alte forme de învăţământ universitar, cursuri de zi, organizate potrivit legii, frecventate fără întrerupere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17</w:t>
            </w:r>
          </w:p>
        </w:tc>
      </w:tr>
      <w:tr w:rsidR="00020013" w:rsidRPr="00020013" w:rsidTr="00020013">
        <w:trPr>
          <w:trHeight w:val="118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cuprinsă între încheierea unei forme de învăţământ universitar, la nivelul studiilor universitare de licenţă sau de master, precum şi ale învăţământului postuniversitar la nivel de masterat, cursuri de zi, şi începerea, în acelaşi an calendaristic, a unei alte forme de învăţământ universitar la nivelul studiilor universitare de licenţă sau de master, cursuri de zi, organizate potrivit legii, frecventate fără întrerupere</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18</w:t>
            </w:r>
          </w:p>
        </w:tc>
      </w:tr>
      <w:tr w:rsidR="00020013" w:rsidRPr="00020013" w:rsidTr="00020013">
        <w:trPr>
          <w:trHeight w:val="76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cuprinsă între încheierea unei forme de învăţământ postuniversitar, cursuri de zi şi începerea în acelaşi an calendaristic a unei alte forme de învăţământ postuniversitar, cursuri de zi, organizate potrivit legii, frecventate fără întrerupere</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19</w:t>
            </w:r>
          </w:p>
        </w:tc>
      </w:tr>
      <w:tr w:rsidR="00020013" w:rsidRPr="00020013" w:rsidTr="00020013">
        <w:trPr>
          <w:trHeight w:val="118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de 60 de zile de la finalizarea cursurilor învăţământului obligatoriu sau, după caz, de la absolvirea cursurilor de zi ale învăţământului preuniversitar, universitar la nivelul studiilor universitare de licenţă sau de master şi postuniversitar la nivel de masterat, organizate potrivit legii, cu sau fără examen de absolvire, în vederea angajării ori, după caz, trecerii în şomaj, calculate începând cu data de 1 a lunii următoare finalizării studiilor</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20</w:t>
            </w:r>
          </w:p>
        </w:tc>
      </w:tr>
      <w:tr w:rsidR="00020013" w:rsidRPr="00020013" w:rsidTr="00020013">
        <w:trPr>
          <w:trHeight w:val="555"/>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au beneficiat de concediu fără plată pentru a participa la cursuri de formare şi perfecţionare profesională din iniţiativa angajatorului sau la care acesta şi-a dat acordul, organizate în condiţiile legii</w:t>
            </w:r>
          </w:p>
        </w:tc>
        <w:tc>
          <w:tcPr>
            <w:tcW w:w="0" w:type="auto"/>
            <w:shd w:val="clear" w:color="auto" w:fill="FFFF80"/>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21</w:t>
            </w:r>
          </w:p>
        </w:tc>
      </w:tr>
      <w:tr w:rsidR="00020013" w:rsidRPr="00020013" w:rsidTr="00020013">
        <w:trPr>
          <w:trHeight w:val="780"/>
        </w:trPr>
        <w:tc>
          <w:tcPr>
            <w:tcW w:w="0" w:type="auto"/>
            <w:tcMar>
              <w:top w:w="0" w:type="dxa"/>
              <w:left w:w="0" w:type="dxa"/>
              <w:bottom w:w="0" w:type="dxa"/>
              <w:right w:w="0" w:type="dxa"/>
            </w:tcMar>
            <w:vAlign w:val="cente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se află în perioada cuprinsă între absolvirea cursurilor de zi ale învăţământului medical superior, organizat potrivit legii, cu examen de licenţă organizat în prima sesiune, şi începerea primului rezidenţiat după absolvire</w:t>
            </w:r>
          </w:p>
        </w:tc>
        <w:tc>
          <w:tcPr>
            <w:tcW w:w="0" w:type="auto"/>
            <w:shd w:val="clear" w:color="auto" w:fill="80FFFF"/>
            <w:tcMar>
              <w:top w:w="0" w:type="dxa"/>
              <w:left w:w="0" w:type="dxa"/>
              <w:bottom w:w="0" w:type="dxa"/>
              <w:right w:w="0" w:type="dxa"/>
            </w:tcMar>
            <w:hideMark/>
          </w:tcPr>
          <w:p w:rsidR="00020013" w:rsidRPr="00020013" w:rsidRDefault="00020013" w:rsidP="00020013">
            <w:pPr>
              <w:spacing w:after="0" w:line="300" w:lineRule="atLeast"/>
              <w:jc w:val="center"/>
              <w:rPr>
                <w:rFonts w:ascii="Arial" w:eastAsia="Times New Roman" w:hAnsi="Arial" w:cs="Arial"/>
                <w:color w:val="333333"/>
                <w:sz w:val="23"/>
                <w:szCs w:val="23"/>
                <w:lang w:eastAsia="ro-RO"/>
              </w:rPr>
            </w:pPr>
            <w:r w:rsidRPr="00020013">
              <w:rPr>
                <w:rFonts w:ascii="Arial" w:eastAsia="Times New Roman" w:hAnsi="Arial" w:cs="Arial"/>
                <w:color w:val="333333"/>
                <w:sz w:val="23"/>
                <w:szCs w:val="23"/>
                <w:lang w:eastAsia="ro-RO"/>
              </w:rPr>
              <w:t>22</w:t>
            </w:r>
          </w:p>
        </w:tc>
      </w:tr>
    </w:tbl>
    <w:p w:rsidR="00020013" w:rsidRDefault="00020013" w:rsidP="00EC0BFE">
      <w:pPr>
        <w:spacing w:before="100" w:beforeAutospacing="1" w:after="100" w:afterAutospacing="1" w:line="300" w:lineRule="atLeast"/>
        <w:outlineLvl w:val="3"/>
      </w:pPr>
    </w:p>
    <w:sectPr w:rsidR="00020013" w:rsidSect="003E5D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20013"/>
    <w:rsid w:val="00020013"/>
    <w:rsid w:val="002C6B1D"/>
    <w:rsid w:val="003E5DD8"/>
    <w:rsid w:val="00AA1A23"/>
    <w:rsid w:val="00DA458E"/>
    <w:rsid w:val="00EC0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D8"/>
  </w:style>
  <w:style w:type="paragraph" w:styleId="Heading4">
    <w:name w:val="heading 4"/>
    <w:basedOn w:val="Normal"/>
    <w:link w:val="Heading4Char"/>
    <w:uiPriority w:val="9"/>
    <w:qFormat/>
    <w:rsid w:val="0002001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0013"/>
    <w:rPr>
      <w:rFonts w:ascii="Times New Roman" w:eastAsia="Times New Roman" w:hAnsi="Times New Roman" w:cs="Times New Roman"/>
      <w:b/>
      <w:bCs/>
      <w:sz w:val="24"/>
      <w:szCs w:val="24"/>
      <w:lang w:eastAsia="ro-RO"/>
    </w:rPr>
  </w:style>
  <w:style w:type="paragraph" w:customStyle="1" w:styleId="ac">
    <w:name w:val="a_c"/>
    <w:basedOn w:val="Normal"/>
    <w:rsid w:val="0002001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02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13"/>
    <w:rPr>
      <w:rFonts w:ascii="Tahoma" w:hAnsi="Tahoma" w:cs="Tahoma"/>
      <w:sz w:val="16"/>
      <w:szCs w:val="16"/>
    </w:rPr>
  </w:style>
  <w:style w:type="character" w:styleId="Hyperlink">
    <w:name w:val="Hyperlink"/>
    <w:basedOn w:val="DefaultParagraphFont"/>
    <w:uiPriority w:val="99"/>
    <w:semiHidden/>
    <w:unhideWhenUsed/>
    <w:rsid w:val="00020013"/>
    <w:rPr>
      <w:color w:val="0000FF"/>
      <w:u w:val="single"/>
      <w:shd w:val="clear" w:color="auto" w:fill="auto"/>
    </w:rPr>
  </w:style>
  <w:style w:type="paragraph" w:customStyle="1" w:styleId="al">
    <w:name w:val="a_l"/>
    <w:basedOn w:val="Normal"/>
    <w:rsid w:val="00020013"/>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739983587">
      <w:bodyDiv w:val="1"/>
      <w:marLeft w:val="0"/>
      <w:marRight w:val="0"/>
      <w:marTop w:val="0"/>
      <w:marBottom w:val="0"/>
      <w:divBdr>
        <w:top w:val="none" w:sz="0" w:space="0" w:color="auto"/>
        <w:left w:val="none" w:sz="0" w:space="0" w:color="auto"/>
        <w:bottom w:val="none" w:sz="0" w:space="0" w:color="auto"/>
        <w:right w:val="none" w:sz="0" w:space="0" w:color="auto"/>
      </w:divBdr>
      <w:divsChild>
        <w:div w:id="78446600">
          <w:marLeft w:val="0"/>
          <w:marRight w:val="0"/>
          <w:marTop w:val="0"/>
          <w:marBottom w:val="0"/>
          <w:divBdr>
            <w:top w:val="none" w:sz="0" w:space="0" w:color="auto"/>
            <w:left w:val="none" w:sz="0" w:space="0" w:color="auto"/>
            <w:bottom w:val="none" w:sz="0" w:space="0" w:color="auto"/>
            <w:right w:val="none" w:sz="0" w:space="0" w:color="auto"/>
          </w:divBdr>
          <w:divsChild>
            <w:div w:id="1762412732">
              <w:marLeft w:val="0"/>
              <w:marRight w:val="0"/>
              <w:marTop w:val="0"/>
              <w:marBottom w:val="0"/>
              <w:divBdr>
                <w:top w:val="none" w:sz="0" w:space="0" w:color="auto"/>
                <w:left w:val="none" w:sz="0" w:space="0" w:color="auto"/>
                <w:bottom w:val="none" w:sz="0" w:space="0" w:color="auto"/>
                <w:right w:val="none" w:sz="0" w:space="0" w:color="auto"/>
              </w:divBdr>
              <w:divsChild>
                <w:div w:id="922253065">
                  <w:marLeft w:val="0"/>
                  <w:marRight w:val="0"/>
                  <w:marTop w:val="0"/>
                  <w:marBottom w:val="0"/>
                  <w:divBdr>
                    <w:top w:val="none" w:sz="0" w:space="0" w:color="auto"/>
                    <w:left w:val="none" w:sz="0" w:space="0" w:color="auto"/>
                    <w:bottom w:val="none" w:sz="0" w:space="0" w:color="auto"/>
                    <w:right w:val="none" w:sz="0" w:space="0" w:color="auto"/>
                  </w:divBdr>
                </w:div>
                <w:div w:id="13702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71403">
      <w:bodyDiv w:val="1"/>
      <w:marLeft w:val="0"/>
      <w:marRight w:val="0"/>
      <w:marTop w:val="0"/>
      <w:marBottom w:val="0"/>
      <w:divBdr>
        <w:top w:val="none" w:sz="0" w:space="0" w:color="auto"/>
        <w:left w:val="none" w:sz="0" w:space="0" w:color="auto"/>
        <w:bottom w:val="none" w:sz="0" w:space="0" w:color="auto"/>
        <w:right w:val="none" w:sz="0" w:space="0" w:color="auto"/>
      </w:divBdr>
      <w:divsChild>
        <w:div w:id="278605947">
          <w:marLeft w:val="0"/>
          <w:marRight w:val="0"/>
          <w:marTop w:val="0"/>
          <w:marBottom w:val="0"/>
          <w:divBdr>
            <w:top w:val="none" w:sz="0" w:space="0" w:color="auto"/>
            <w:left w:val="none" w:sz="0" w:space="0" w:color="auto"/>
            <w:bottom w:val="none" w:sz="0" w:space="0" w:color="auto"/>
            <w:right w:val="none" w:sz="0" w:space="0" w:color="auto"/>
          </w:divBdr>
          <w:divsChild>
            <w:div w:id="2083018662">
              <w:marLeft w:val="0"/>
              <w:marRight w:val="0"/>
              <w:marTop w:val="0"/>
              <w:marBottom w:val="0"/>
              <w:divBdr>
                <w:top w:val="none" w:sz="0" w:space="0" w:color="auto"/>
                <w:left w:val="none" w:sz="0" w:space="0" w:color="auto"/>
                <w:bottom w:val="none" w:sz="0" w:space="0" w:color="auto"/>
                <w:right w:val="none" w:sz="0" w:space="0" w:color="auto"/>
              </w:divBdr>
              <w:divsChild>
                <w:div w:id="1691224815">
                  <w:marLeft w:val="0"/>
                  <w:marRight w:val="0"/>
                  <w:marTop w:val="0"/>
                  <w:marBottom w:val="0"/>
                  <w:divBdr>
                    <w:top w:val="none" w:sz="0" w:space="0" w:color="auto"/>
                    <w:left w:val="none" w:sz="0" w:space="0" w:color="auto"/>
                    <w:bottom w:val="none" w:sz="0" w:space="0" w:color="auto"/>
                    <w:right w:val="none" w:sz="0" w:space="0" w:color="auto"/>
                  </w:divBdr>
                  <w:divsChild>
                    <w:div w:id="17292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4481</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vieru</dc:creator>
  <cp:lastModifiedBy>Geanina</cp:lastModifiedBy>
  <cp:revision>2</cp:revision>
  <dcterms:created xsi:type="dcterms:W3CDTF">2018-11-15T09:58:00Z</dcterms:created>
  <dcterms:modified xsi:type="dcterms:W3CDTF">2018-11-15T09:58:00Z</dcterms:modified>
</cp:coreProperties>
</file>